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995" w:rsidRPr="00B1575F" w:rsidRDefault="00996BB1">
      <w:pPr>
        <w:rPr>
          <w:rFonts w:asciiTheme="majorHAnsi" w:hAnsiTheme="majorHAnsi" w:cstheme="majorHAnsi"/>
        </w:rPr>
      </w:pPr>
    </w:p>
    <w:p w:rsidR="007F2227" w:rsidRPr="00B1575F" w:rsidRDefault="007F2227">
      <w:pPr>
        <w:rPr>
          <w:rFonts w:asciiTheme="majorHAnsi" w:hAnsiTheme="majorHAnsi" w:cstheme="majorHAnsi"/>
        </w:rPr>
      </w:pPr>
    </w:p>
    <w:p w:rsidR="008165F0" w:rsidRPr="00B1575F" w:rsidRDefault="00AB6B8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  <w:t xml:space="preserve">Wrocław, </w:t>
      </w:r>
      <w:r w:rsidR="00AC5345">
        <w:rPr>
          <w:rFonts w:asciiTheme="majorHAnsi" w:hAnsiTheme="majorHAnsi" w:cstheme="majorHAnsi"/>
        </w:rPr>
        <w:t>2 lipca</w:t>
      </w:r>
      <w:r w:rsidRPr="00B1575F">
        <w:rPr>
          <w:rFonts w:asciiTheme="majorHAnsi" w:hAnsiTheme="majorHAnsi" w:cstheme="majorHAnsi"/>
        </w:rPr>
        <w:t xml:space="preserve"> 2020 r. </w:t>
      </w:r>
    </w:p>
    <w:p w:rsidR="00AB6B82" w:rsidRPr="00ED4C34" w:rsidRDefault="00AB6B82" w:rsidP="00AB6B82">
      <w:pPr>
        <w:pStyle w:val="Default"/>
        <w:rPr>
          <w:rFonts w:asciiTheme="majorHAnsi" w:hAnsiTheme="majorHAnsi" w:cstheme="majorHAnsi"/>
          <w:b/>
        </w:rPr>
      </w:pPr>
    </w:p>
    <w:p w:rsidR="00AB6B82" w:rsidRPr="00ED4C34" w:rsidRDefault="00AB6B82" w:rsidP="00AB6B82">
      <w:pPr>
        <w:pStyle w:val="Default"/>
        <w:spacing w:after="160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D4C34">
        <w:rPr>
          <w:rFonts w:asciiTheme="majorHAnsi" w:hAnsiTheme="majorHAnsi" w:cstheme="majorHAnsi"/>
          <w:b/>
        </w:rPr>
        <w:t xml:space="preserve"> </w:t>
      </w:r>
      <w:r w:rsidRPr="00ED4C34">
        <w:rPr>
          <w:rFonts w:asciiTheme="majorHAnsi" w:hAnsiTheme="majorHAnsi" w:cstheme="majorHAnsi"/>
          <w:b/>
          <w:sz w:val="22"/>
          <w:szCs w:val="22"/>
        </w:rPr>
        <w:t xml:space="preserve">ZAPYTANIE OFERTOWE NR </w:t>
      </w:r>
      <w:r w:rsidR="00EB148D" w:rsidRPr="00ED4C34">
        <w:rPr>
          <w:rFonts w:asciiTheme="majorHAnsi" w:hAnsiTheme="majorHAnsi" w:cstheme="majorHAnsi"/>
          <w:b/>
          <w:sz w:val="22"/>
          <w:szCs w:val="22"/>
        </w:rPr>
        <w:t>PNS/PWR/</w:t>
      </w:r>
      <w:r w:rsidR="00D44D30">
        <w:rPr>
          <w:rFonts w:asciiTheme="majorHAnsi" w:hAnsiTheme="majorHAnsi" w:cstheme="majorHAnsi"/>
          <w:b/>
          <w:sz w:val="22"/>
          <w:szCs w:val="22"/>
        </w:rPr>
        <w:t>2</w:t>
      </w:r>
      <w:r w:rsidRPr="00ED4C34">
        <w:rPr>
          <w:rFonts w:asciiTheme="majorHAnsi" w:hAnsiTheme="majorHAnsi" w:cstheme="majorHAnsi"/>
          <w:b/>
          <w:sz w:val="22"/>
          <w:szCs w:val="22"/>
        </w:rPr>
        <w:t>/2020</w:t>
      </w:r>
    </w:p>
    <w:p w:rsidR="00FA17D0" w:rsidRPr="00356D4C" w:rsidRDefault="00AB6B82" w:rsidP="00FA17D0">
      <w:pPr>
        <w:pStyle w:val="Nagwek1"/>
        <w:rPr>
          <w:rFonts w:ascii="Times New Roman" w:eastAsia="Times New Roman" w:hAnsi="Times New Roman" w:cs="Times New Roman"/>
          <w:bCs/>
          <w:color w:val="auto"/>
          <w:kern w:val="36"/>
          <w:sz w:val="22"/>
          <w:szCs w:val="22"/>
          <w:lang w:eastAsia="pl-PL"/>
        </w:rPr>
      </w:pPr>
      <w:r w:rsidRPr="00356D4C">
        <w:rPr>
          <w:rFonts w:cstheme="majorHAnsi"/>
          <w:color w:val="auto"/>
          <w:sz w:val="22"/>
          <w:szCs w:val="22"/>
        </w:rPr>
        <w:t xml:space="preserve">Zamówienie jest </w:t>
      </w:r>
      <w:r w:rsidR="00356D4C" w:rsidRPr="00356D4C">
        <w:rPr>
          <w:rFonts w:cstheme="majorHAnsi"/>
          <w:color w:val="auto"/>
          <w:sz w:val="22"/>
          <w:szCs w:val="22"/>
        </w:rPr>
        <w:t>związane z realizacją Projektu</w:t>
      </w:r>
      <w:r w:rsidRPr="00356D4C">
        <w:rPr>
          <w:rFonts w:cstheme="majorHAnsi"/>
          <w:color w:val="auto"/>
          <w:sz w:val="22"/>
          <w:szCs w:val="22"/>
        </w:rPr>
        <w:t xml:space="preserve"> pt. „</w:t>
      </w:r>
      <w:r w:rsidRPr="00356D4C">
        <w:rPr>
          <w:rFonts w:cstheme="majorHAnsi"/>
          <w:i/>
          <w:color w:val="auto"/>
          <w:sz w:val="22"/>
          <w:szCs w:val="22"/>
        </w:rPr>
        <w:t>Politechnika nowych szans”</w:t>
      </w:r>
      <w:r w:rsidRPr="00356D4C">
        <w:rPr>
          <w:rFonts w:cstheme="majorHAnsi"/>
          <w:color w:val="auto"/>
          <w:sz w:val="22"/>
          <w:szCs w:val="22"/>
        </w:rPr>
        <w:t xml:space="preserve"> </w:t>
      </w:r>
      <w:r w:rsidR="00356D4C" w:rsidRPr="00356D4C">
        <w:rPr>
          <w:rFonts w:asciiTheme="minorHAnsi" w:hAnsiTheme="minorHAnsi" w:cstheme="minorHAnsi"/>
          <w:bCs/>
          <w:color w:val="auto"/>
          <w:sz w:val="24"/>
          <w:szCs w:val="24"/>
        </w:rPr>
        <w:t>realizowanego w ramach działania 3.5 Kompleksowe programy szkół wyższych, Konkurs nr POWR.03.05.00-IP.08-00-DOS/19 „Uczelnia dostępna”, Programu Operacyjnego Wiedza Edukacja Rozwój 2014-2020 współfinansowanego ze środków Unii Europejskiej w ramach Europejskiego Funduszu Społecznego</w:t>
      </w:r>
      <w:r w:rsidR="00FA17D0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nr umowy</w:t>
      </w:r>
      <w:r w:rsidR="00356D4C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o dofinansowanie</w:t>
      </w:r>
      <w:r w:rsidR="00FA17D0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</w:t>
      </w:r>
      <w:r w:rsidR="003B7785" w:rsidRPr="00356D4C">
        <w:rPr>
          <w:rFonts w:cstheme="majorHAnsi"/>
          <w:color w:val="auto"/>
          <w:sz w:val="22"/>
          <w:szCs w:val="22"/>
        </w:rPr>
        <w:t>POWR.03.05.00-00-A054/19-00</w:t>
      </w:r>
    </w:p>
    <w:p w:rsidR="00AB6B82" w:rsidRPr="00B1575F" w:rsidRDefault="00AB6B82" w:rsidP="00AB6B82">
      <w:pPr>
        <w:rPr>
          <w:rFonts w:asciiTheme="majorHAnsi" w:hAnsiTheme="majorHAnsi" w:cstheme="majorHAnsi"/>
        </w:rPr>
      </w:pPr>
    </w:p>
    <w:p w:rsidR="00AB6B82" w:rsidRPr="00ED4C34" w:rsidRDefault="00AB6B82" w:rsidP="00F00C59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NAZWA ORAZ ADRES ZAMAWIAJĄCEGO</w:t>
      </w:r>
    </w:p>
    <w:p w:rsidR="00AB6B82" w:rsidRPr="00B1575F" w:rsidRDefault="00F00C59" w:rsidP="00F00C59">
      <w:pPr>
        <w:spacing w:before="100" w:beforeAutospacing="1" w:after="100" w:afterAutospacing="1" w:line="240" w:lineRule="auto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Politechnika Wrocławska, </w:t>
      </w:r>
      <w:r w:rsidR="00AB6B82" w:rsidRPr="00B1575F">
        <w:rPr>
          <w:rFonts w:asciiTheme="majorHAnsi" w:hAnsiTheme="majorHAnsi" w:cstheme="majorHAnsi"/>
        </w:rPr>
        <w:t xml:space="preserve"> w</w:t>
      </w:r>
      <w:r w:rsidR="007307FC">
        <w:rPr>
          <w:rFonts w:asciiTheme="majorHAnsi" w:hAnsiTheme="majorHAnsi" w:cstheme="majorHAnsi"/>
        </w:rPr>
        <w:t>yb.</w:t>
      </w:r>
      <w:r w:rsidR="00AB6B82" w:rsidRPr="00B1575F">
        <w:rPr>
          <w:rFonts w:asciiTheme="majorHAnsi" w:hAnsiTheme="majorHAnsi" w:cstheme="majorHAnsi"/>
        </w:rPr>
        <w:t xml:space="preserve">  Stanisława Wyspiańskiego 27</w:t>
      </w:r>
      <w:r w:rsidRPr="00B1575F">
        <w:rPr>
          <w:rFonts w:asciiTheme="majorHAnsi" w:hAnsiTheme="majorHAnsi" w:cstheme="majorHAnsi"/>
        </w:rPr>
        <w:t>,</w:t>
      </w:r>
      <w:r w:rsidR="00356D4C">
        <w:rPr>
          <w:rFonts w:asciiTheme="majorHAnsi" w:hAnsiTheme="majorHAnsi" w:cstheme="majorHAnsi"/>
        </w:rPr>
        <w:t>50-370</w:t>
      </w:r>
      <w:r w:rsidRPr="00B1575F">
        <w:rPr>
          <w:rFonts w:asciiTheme="majorHAnsi" w:hAnsiTheme="majorHAnsi" w:cstheme="majorHAnsi"/>
        </w:rPr>
        <w:t xml:space="preserve"> </w:t>
      </w:r>
      <w:r w:rsidR="0006098F" w:rsidRPr="00B1575F">
        <w:rPr>
          <w:rFonts w:asciiTheme="majorHAnsi" w:hAnsiTheme="majorHAnsi" w:cstheme="majorHAnsi"/>
        </w:rPr>
        <w:t>Wr</w:t>
      </w:r>
      <w:r w:rsidR="00AB6B82" w:rsidRPr="00B1575F">
        <w:rPr>
          <w:rFonts w:asciiTheme="majorHAnsi" w:hAnsiTheme="majorHAnsi" w:cstheme="majorHAnsi"/>
        </w:rPr>
        <w:t>ocław</w:t>
      </w:r>
    </w:p>
    <w:p w:rsidR="00AB6B82" w:rsidRPr="00ED4C34" w:rsidRDefault="00AB6B82" w:rsidP="00AB6B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TRYB UDZIELENIA ZAMÓWIENIA</w:t>
      </w:r>
    </w:p>
    <w:p w:rsidR="00AB6B82" w:rsidRPr="00B1575F" w:rsidRDefault="00AB6B82" w:rsidP="00F00C59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Zgodnie z zasadą konkurencyjności opisaną w Wytycznych w zakresie kwalifikowalności wydatków w ramach Europejskiego Funduszu Rozwoju Regionalnego, Europejskiego Funduszu Społecznego oraz Funduszu Spójności na lata 2014-2020. Zamawiający wszczyna postępowanie w trybie zapytania ofertowego z chwilą publikacji ogłoszenia w Bazie Konkurencyjności.</w:t>
      </w:r>
      <w:r w:rsidR="00356D4C">
        <w:rPr>
          <w:rFonts w:asciiTheme="majorHAnsi" w:hAnsiTheme="majorHAnsi" w:cstheme="majorHAnsi"/>
        </w:rPr>
        <w:t xml:space="preserve"> Politechnika Wrocławska jako Beneficjent jest obowiązana do stosowania Prawa zamówień publicznych, w przypadku zamówień o wartości równiej lub niższej niż kwota określona w art. 4 pkt. 8 ustawy Pzp, a jednocześnie przekraczającej 50000 zł netto Beneficjent, jest obowiązany do stosowania zasady konkurencyjności i umieszczenia w Bazie konkurencyjności zapytań ofertowych. </w:t>
      </w:r>
    </w:p>
    <w:p w:rsidR="00F00C59" w:rsidRPr="00ED4C34" w:rsidRDefault="00F00C59" w:rsidP="00F00C59">
      <w:pPr>
        <w:rPr>
          <w:rFonts w:asciiTheme="majorHAnsi" w:hAnsiTheme="majorHAnsi" w:cstheme="majorHAnsi"/>
          <w:b/>
        </w:rPr>
      </w:pPr>
    </w:p>
    <w:p w:rsidR="00AB6B82" w:rsidRPr="00ED4C34" w:rsidRDefault="00AB6B82" w:rsidP="00AB6B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OPIS PRZEDMIOTU ZAMÓWIENIA</w:t>
      </w: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Rodzaj zamówienia</w:t>
      </w:r>
    </w:p>
    <w:p w:rsidR="00AB6B82" w:rsidRPr="00B1575F" w:rsidRDefault="00AB6B82" w:rsidP="00356D4C">
      <w:pPr>
        <w:ind w:left="372"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Dostawa</w:t>
      </w: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Nazwa i kod zamówienia wg wspólnego Słownika Zamówień (CPV):</w:t>
      </w:r>
    </w:p>
    <w:p w:rsidR="00F00C59" w:rsidRPr="00B1575F" w:rsidRDefault="00F00C59" w:rsidP="00F00C59">
      <w:pPr>
        <w:ind w:left="108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Drukarki i plotery - 30232100-5</w:t>
      </w:r>
    </w:p>
    <w:p w:rsidR="00F00C59" w:rsidRPr="00B1575F" w:rsidRDefault="00F00C59" w:rsidP="00F00C59">
      <w:pPr>
        <w:ind w:left="372"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Części i akcesoria do maszyn biurowych - 30124000-4</w:t>
      </w:r>
    </w:p>
    <w:p w:rsidR="00F00C59" w:rsidRPr="00B1575F" w:rsidRDefault="00F00C59" w:rsidP="00AB6B82">
      <w:pPr>
        <w:pStyle w:val="Akapitzlist"/>
        <w:ind w:left="1440"/>
        <w:rPr>
          <w:rFonts w:asciiTheme="majorHAnsi" w:hAnsiTheme="majorHAnsi" w:cstheme="majorHAnsi"/>
        </w:rPr>
      </w:pP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Przedmiot zamówienia</w:t>
      </w:r>
    </w:p>
    <w:p w:rsidR="00AB6B82" w:rsidRPr="00B1575F" w:rsidRDefault="00BA1C8F" w:rsidP="00F00C59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Przedmiotem zamówienia jest dostawa nowej wolnej od wad fizycznych i prawnych aparatury 3D (Drukarki 3D) (sztuk:2 ), wraz z dodatkowym wyposażeniem (filamentem i dimafixem), spełniające następujące wymagania techniczne:</w:t>
      </w:r>
    </w:p>
    <w:p w:rsidR="00BA1C8F" w:rsidRPr="00B1575F" w:rsidRDefault="00AC5345" w:rsidP="00D44D30">
      <w:pPr>
        <w:pStyle w:val="Akapitzlist"/>
        <w:ind w:left="1440"/>
        <w:jc w:val="left"/>
        <w:rPr>
          <w:rFonts w:asciiTheme="majorHAnsi" w:hAnsiTheme="majorHAnsi" w:cstheme="majorHAnsi"/>
        </w:rPr>
      </w:pPr>
      <w:r>
        <w:lastRenderedPageBreak/>
        <w:t>I. Aparatury 3D (Drukarki 3D) o następujących parametrach:</w:t>
      </w:r>
      <w:r>
        <w:br/>
        <w:t>1. Dostarczany sprzęt musi być fabrycznie nowy, kompletny, nieuszkodzony, nie posiadać wad ukrytych oraz posiadać wszelkie wymagane instrukcje, gwarancje i licencje oraz oznaczenie certyfikatu CE (produkt powinien spełniać wymagania dyrektyw Unii Europejskiej )</w:t>
      </w:r>
      <w:r>
        <w:br/>
        <w:t>2. Urządzenie pracujące w technologii: FDM, FFF, LPD, lub równoważnej;</w:t>
      </w:r>
      <w:r>
        <w:br/>
        <w:t>3. Możliwość wydruku modelu o wymiarach 235x235x235 mm</w:t>
      </w:r>
      <w:r>
        <w:br/>
        <w:t>4. Dokładność pozycjonowania X/Y: poniżej 7,5 μm</w:t>
      </w:r>
      <w:r>
        <w:br/>
        <w:t>5. Dokładność pozycjonowania Z: poniżej 4 μm</w:t>
      </w:r>
      <w:r>
        <w:br/>
        <w:t>6. Możliwość drukowania z materiałów takich jak: Nylon, PLA, ABS,PP, PVA;</w:t>
      </w:r>
      <w:r>
        <w:br/>
        <w:t>7. Dwie głowice drukujące;</w:t>
      </w:r>
      <w:r>
        <w:br/>
        <w:t>8. Możliwość druku z wykorzystaniem materiału podporowego;</w:t>
      </w:r>
      <w:r>
        <w:br/>
        <w:t>9. Możliwość druku w dwóch kolorach;</w:t>
      </w:r>
      <w:r>
        <w:br/>
        <w:t>10. Dostępne co najmniej dwie średnice głowicy z zakresu 0,2 - 0,8 mm;</w:t>
      </w:r>
      <w:r>
        <w:br/>
        <w:t>11. Możliwość wymiany głowic beż używania dodatkowych narzędzi;</w:t>
      </w:r>
      <w:r>
        <w:br/>
        <w:t>12. Możliwość druku dwukolorowego modelu 3D z wykorzystaniem dwóch różnych średnic głowic roboczych podczas jednego procesu</w:t>
      </w:r>
      <w:r>
        <w:br/>
        <w:t>13. Automatyczne rozpoznawanie zamontowanych głowic</w:t>
      </w:r>
      <w:r>
        <w:br/>
        <w:t>14. Kamera z podglądem;</w:t>
      </w:r>
      <w:r>
        <w:br/>
        <w:t>15. Łączność: Wi-Fi oraz Ethernet (LAN);</w:t>
      </w:r>
      <w:r>
        <w:br/>
        <w:t>16. Automatyczna kalibracja/poziomowanie stołu roboczego;</w:t>
      </w:r>
      <w:r>
        <w:br/>
        <w:t>17. Wyposażona w system automatycznego rozpoznawania materiału do druku zamontowanego na urządzeniu oraz jego koloru</w:t>
      </w:r>
      <w:r>
        <w:br/>
        <w:t>18. Podgrzewany stół roboczy</w:t>
      </w:r>
      <w:r>
        <w:br/>
        <w:t>19. Poziom hałasu do 53 dBA</w:t>
      </w:r>
      <w:r>
        <w:br/>
        <w:t>20. Gwarancja minimum 24 miesięcy od dnia odbioru przedmiotu zamówienia.</w:t>
      </w:r>
      <w:r>
        <w:br/>
        <w:t>21. Aplikacja na urządzenia mobilne posiadająca następującą funkcjonalność:</w:t>
      </w:r>
      <w:r>
        <w:br/>
        <w:t xml:space="preserve">a. Dostępna na systemy android oraz iOS </w:t>
      </w:r>
      <w:r>
        <w:br/>
        <w:t>b. Możliwość bezwzrokowej obsługi aplikacji</w:t>
      </w:r>
      <w:r>
        <w:br/>
        <w:t>c. Podgląd na żywo pracy drukarki z zainstalowanej kamery</w:t>
      </w:r>
      <w:r>
        <w:br/>
      </w:r>
      <w:r>
        <w:br/>
        <w:t>22. Oprogramowanie do sterowania urządzeniem posiadające następującą funkcjonalność:</w:t>
      </w:r>
      <w:r>
        <w:br/>
        <w:t>a. Dostępne na systemy: Windows 10, Linux</w:t>
      </w:r>
      <w:r>
        <w:br/>
        <w:t>b. Obsługiwane formaty plików: .stl, .obj, .ply</w:t>
      </w:r>
      <w:r>
        <w:br/>
        <w:t>c. Estymacje czasu oraz materiału potrzebnego na wydruk</w:t>
      </w:r>
      <w:r>
        <w:br/>
        <w:t>d. Możliwość ręcznego przemieszczania, obracania oraz skalowania modelu</w:t>
      </w:r>
      <w:r>
        <w:br/>
        <w:t>e. Możliwość zdalnego rozpoczynania wydruku</w:t>
      </w:r>
      <w:r>
        <w:br/>
        <w:t>f. Możliwość kolejkowania procesów</w:t>
      </w:r>
      <w:r>
        <w:br/>
        <w:t xml:space="preserve">g. Monitorowanie wydruków przez kamerę (tzw. podgląd wydruku), </w:t>
      </w:r>
      <w:r>
        <w:br/>
        <w:t>h. Historia zakończonych procesów</w:t>
      </w:r>
      <w:r>
        <w:br/>
        <w:t>i. Statystyki/podsumowanie wydruku</w:t>
      </w:r>
      <w:r>
        <w:br/>
        <w:t>j. Plugin/wtyczka do współpracy z programem SolidWorks</w:t>
      </w:r>
      <w:r>
        <w:br/>
      </w:r>
      <w:r>
        <w:br/>
      </w:r>
      <w:r>
        <w:br/>
      </w:r>
      <w:r>
        <w:br/>
      </w:r>
      <w:r>
        <w:lastRenderedPageBreak/>
        <w:t>II. Filament do wydruku map 3D (PLA):</w:t>
      </w:r>
      <w:r>
        <w:br/>
      </w:r>
      <w:r>
        <w:br/>
        <w:t xml:space="preserve">1. O średnicy obsługiwanej przez drukarkę </w:t>
      </w:r>
      <w:r>
        <w:br/>
        <w:t>2. W różnych kolorach;</w:t>
      </w:r>
      <w:r>
        <w:br/>
        <w:t>3. Na szpuli musi znajdować się co najmniej 740 g filamentu;</w:t>
      </w:r>
      <w:r>
        <w:br/>
        <w:t>4. Ilość szpul w danym kolorze będzie ustalana przez Zamawiającego w terminie 14 dni przed terminem planowanej dostawy;</w:t>
      </w:r>
      <w:r>
        <w:br/>
        <w:t>5. Dostawa filamentu realizowana będzie w trzech transzach po 56 szpul (w sumie 168 szpul) w kolejnych latach lub przy wyczerpaniu zapasów przez Zamawiającego;</w:t>
      </w:r>
      <w:r>
        <w:br/>
        <w:t>6. Filament musi posiadać tag NFC służący do komunikacji z drukarką. Powinien przekazywać informacje o rodzaju materiału znajdującego się na szpuli oraz jego kolorze;</w:t>
      </w:r>
      <w:r>
        <w:br/>
        <w:t xml:space="preserve">7. Filament powinien być wytworzony lub zalecany przez producenta drukarki do bezpiecznego wydruku. </w:t>
      </w:r>
      <w:r>
        <w:br/>
        <w:t>III. Dimafix do wydruku map 3D:</w:t>
      </w:r>
      <w:r>
        <w:br/>
      </w:r>
      <w:r>
        <w:br/>
        <w:t>1. Dimafix w sprayu – 10 sztuk;</w:t>
      </w:r>
      <w:r>
        <w:br/>
        <w:t>2. Dimafix Pen – 10 sztuk.</w:t>
      </w:r>
    </w:p>
    <w:p w:rsidR="00BA1C8F" w:rsidRPr="00B1575F" w:rsidRDefault="00BA1C8F" w:rsidP="0027213A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 </w:t>
      </w:r>
      <w:r w:rsidR="0027213A" w:rsidRPr="00B1575F">
        <w:rPr>
          <w:rFonts w:asciiTheme="majorHAnsi" w:hAnsiTheme="majorHAnsi" w:cstheme="majorHAnsi"/>
        </w:rPr>
        <w:t>Warunki dostawy: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  <w:t>Aparatura 3D – Drukarki 3D – 2 szt.– realizowane w jednej</w:t>
      </w:r>
      <w:r w:rsidR="00EB148D">
        <w:rPr>
          <w:rFonts w:asciiTheme="majorHAnsi" w:hAnsiTheme="majorHAnsi" w:cstheme="majorHAnsi"/>
        </w:rPr>
        <w:t xml:space="preserve"> (pierwszej)</w:t>
      </w:r>
      <w:r w:rsidRPr="00B1575F">
        <w:rPr>
          <w:rFonts w:asciiTheme="majorHAnsi" w:hAnsiTheme="majorHAnsi" w:cstheme="majorHAnsi"/>
        </w:rPr>
        <w:t xml:space="preserve"> dostawie. 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  <w:t>Filament do wydruku map 3D (PLA) – 168 szpul o łącznej wadze filamentu minimum 124,32 kg, w trzech transzach po 56 szpul o łącznej wadze filamentu minimum 41,44 kg, waga filamentu</w:t>
      </w:r>
      <w:r w:rsidR="00EB148D">
        <w:rPr>
          <w:rFonts w:asciiTheme="majorHAnsi" w:hAnsiTheme="majorHAnsi" w:cstheme="majorHAnsi"/>
        </w:rPr>
        <w:t xml:space="preserve"> na jednej szpuli minimum 740g. Pierwsza transza w pierwszej dostawie.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  <w:t>Dimafix do wydruku map 3D – 10 szt.  Dimafix w sprayu i 10 szt. Dimafix Pen – realizowane w jednej</w:t>
      </w:r>
      <w:r w:rsidR="00EB148D">
        <w:rPr>
          <w:rFonts w:asciiTheme="majorHAnsi" w:hAnsiTheme="majorHAnsi" w:cstheme="majorHAnsi"/>
        </w:rPr>
        <w:t xml:space="preserve"> (pierwszej)</w:t>
      </w:r>
      <w:r w:rsidRPr="00B1575F">
        <w:rPr>
          <w:rFonts w:asciiTheme="majorHAnsi" w:hAnsiTheme="majorHAnsi" w:cstheme="majorHAnsi"/>
        </w:rPr>
        <w:t xml:space="preserve"> dostawie. </w:t>
      </w:r>
    </w:p>
    <w:p w:rsidR="00BA1C8F" w:rsidRPr="00CD4D63" w:rsidRDefault="00BA1C8F" w:rsidP="00CD4D63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356D4C">
        <w:rPr>
          <w:rFonts w:asciiTheme="majorHAnsi" w:hAnsiTheme="majorHAnsi" w:cstheme="majorHAnsi"/>
          <w:sz w:val="22"/>
          <w:szCs w:val="22"/>
        </w:rPr>
        <w:t>Wymagania gwarancyjne:</w:t>
      </w:r>
      <w:r w:rsidR="00AC5345">
        <w:rPr>
          <w:rFonts w:asciiTheme="majorHAnsi" w:hAnsiTheme="majorHAnsi" w:cstheme="majorHAnsi"/>
          <w:sz w:val="22"/>
          <w:szCs w:val="22"/>
        </w:rPr>
        <w:t xml:space="preserve"> min. </w:t>
      </w:r>
      <w:r w:rsidRPr="00356D4C">
        <w:rPr>
          <w:rFonts w:asciiTheme="majorHAnsi" w:hAnsiTheme="majorHAnsi" w:cstheme="majorHAnsi"/>
          <w:sz w:val="22"/>
          <w:szCs w:val="22"/>
        </w:rPr>
        <w:t xml:space="preserve"> </w:t>
      </w:r>
      <w:r w:rsidR="00C621A2" w:rsidRPr="00356D4C">
        <w:rPr>
          <w:rFonts w:asciiTheme="majorHAnsi" w:hAnsiTheme="majorHAnsi" w:cstheme="majorHAnsi"/>
        </w:rPr>
        <w:t>24</w:t>
      </w:r>
      <w:r w:rsidRPr="00356D4C">
        <w:rPr>
          <w:rFonts w:asciiTheme="majorHAnsi" w:hAnsiTheme="majorHAnsi" w:cstheme="majorHAnsi"/>
        </w:rPr>
        <w:t xml:space="preserve"> miesiące liczone od daty dostawy bez dodatkowych warunków</w:t>
      </w:r>
    </w:p>
    <w:p w:rsidR="00BA1C8F" w:rsidRPr="00ED4C34" w:rsidRDefault="00BA1C8F" w:rsidP="00BA1C8F">
      <w:pPr>
        <w:pStyle w:val="Default"/>
        <w:rPr>
          <w:rFonts w:asciiTheme="majorHAnsi" w:hAnsiTheme="majorHAnsi" w:cstheme="majorHAnsi"/>
          <w:b/>
        </w:rPr>
      </w:pPr>
    </w:p>
    <w:p w:rsidR="00BA1C8F" w:rsidRPr="00ED4C34" w:rsidRDefault="00EB148D" w:rsidP="00BA1C8F">
      <w:pPr>
        <w:pStyle w:val="Default"/>
        <w:numPr>
          <w:ilvl w:val="0"/>
          <w:numId w:val="2"/>
        </w:numPr>
        <w:spacing w:after="160"/>
        <w:rPr>
          <w:rFonts w:asciiTheme="majorHAnsi" w:hAnsiTheme="majorHAnsi" w:cstheme="majorHAnsi"/>
          <w:b/>
          <w:sz w:val="22"/>
          <w:szCs w:val="22"/>
        </w:rPr>
      </w:pPr>
      <w:r w:rsidRPr="00ED4C34">
        <w:rPr>
          <w:rFonts w:asciiTheme="majorHAnsi" w:hAnsiTheme="majorHAnsi" w:cstheme="majorHAnsi"/>
          <w:b/>
          <w:sz w:val="22"/>
          <w:szCs w:val="22"/>
        </w:rPr>
        <w:t>HARMONOGRAM</w:t>
      </w:r>
      <w:r w:rsidR="00BA1C8F" w:rsidRPr="00ED4C34">
        <w:rPr>
          <w:rFonts w:asciiTheme="majorHAnsi" w:hAnsiTheme="majorHAnsi" w:cstheme="majorHAnsi"/>
          <w:b/>
          <w:sz w:val="22"/>
          <w:szCs w:val="22"/>
        </w:rPr>
        <w:t xml:space="preserve"> REALIZACJI ZAMÓWIENIA </w:t>
      </w:r>
    </w:p>
    <w:p w:rsidR="00EB148D" w:rsidRDefault="00EB148D" w:rsidP="00BA1C8F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Termin pierwszej dostawy : do 14 dni od </w:t>
      </w:r>
      <w:r w:rsidR="00356D4C">
        <w:rPr>
          <w:rFonts w:asciiTheme="majorHAnsi" w:hAnsiTheme="majorHAnsi" w:cstheme="majorHAnsi"/>
          <w:sz w:val="22"/>
          <w:szCs w:val="22"/>
        </w:rPr>
        <w:t>otrzymania potwierdzenia z Ministerstwa Nauki i Szkolnictwa Wyższego  zwolnienia z VAT</w:t>
      </w:r>
    </w:p>
    <w:p w:rsidR="00BA1C8F" w:rsidRPr="00B1575F" w:rsidRDefault="00BA1C8F" w:rsidP="00BA1C8F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Termin realizacji zamówienia: </w:t>
      </w:r>
      <w:r w:rsidR="0027213A" w:rsidRPr="00B1575F">
        <w:rPr>
          <w:rFonts w:asciiTheme="majorHAnsi" w:hAnsiTheme="majorHAnsi" w:cstheme="majorHAnsi"/>
          <w:sz w:val="22"/>
          <w:szCs w:val="22"/>
        </w:rPr>
        <w:t>do 30.09.2023</w:t>
      </w:r>
      <w:r w:rsidR="00EB148D">
        <w:rPr>
          <w:rFonts w:asciiTheme="majorHAnsi" w:hAnsiTheme="majorHAnsi" w:cstheme="majorHAnsi"/>
          <w:sz w:val="22"/>
          <w:szCs w:val="22"/>
        </w:rPr>
        <w:t xml:space="preserve"> </w:t>
      </w:r>
      <w:r w:rsidRPr="00B1575F">
        <w:rPr>
          <w:rFonts w:asciiTheme="majorHAnsi" w:hAnsiTheme="majorHAnsi" w:cstheme="majorHAnsi"/>
          <w:sz w:val="22"/>
          <w:szCs w:val="22"/>
        </w:rPr>
        <w:t xml:space="preserve">r. </w:t>
      </w:r>
    </w:p>
    <w:p w:rsidR="00BA1C8F" w:rsidRDefault="00BA1C8F" w:rsidP="00BA1C8F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Miejsce dostawy: </w:t>
      </w:r>
      <w:r w:rsidR="00CD4D63">
        <w:rPr>
          <w:rFonts w:asciiTheme="majorHAnsi" w:hAnsiTheme="majorHAnsi" w:cstheme="majorHAnsi"/>
        </w:rPr>
        <w:t>wyb. Stanisława Wyspiańskiego 27, 50 -370 Wrocław</w:t>
      </w:r>
    </w:p>
    <w:p w:rsidR="00CD4D63" w:rsidRPr="00B1575F" w:rsidRDefault="00CD4D63" w:rsidP="00BA1C8F">
      <w:pPr>
        <w:rPr>
          <w:rFonts w:asciiTheme="majorHAnsi" w:hAnsiTheme="majorHAnsi" w:cstheme="majorHAnsi"/>
        </w:rPr>
      </w:pPr>
    </w:p>
    <w:p w:rsidR="00BA1C8F" w:rsidRPr="00ED4C34" w:rsidRDefault="00BA1C8F" w:rsidP="00BA1C8F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WARUNKI UDZIAŁU W POSTĘPOWANIU</w:t>
      </w:r>
    </w:p>
    <w:p w:rsidR="00AC5345" w:rsidRPr="00AC5345" w:rsidRDefault="00AC5345" w:rsidP="00AC5345">
      <w:pPr>
        <w:ind w:left="360"/>
        <w:rPr>
          <w:rFonts w:asciiTheme="majorHAnsi" w:hAnsiTheme="majorHAnsi" w:cstheme="majorHAnsi"/>
        </w:rPr>
      </w:pPr>
      <w:r>
        <w:t>Warunek zostanie uznany za spełniony, jeżeli Wykonawca wykaże, że wykonał 3 zamówienia , w okresie ostatnich trzech lat przed upływem terminu składania ofert, a jeżeli okres prowadzenia działalności jest krótszy w tym okresie, co najmniej jedno zamówienie o podobnym charakterze tj. dostawy aparatury 3D (modelu oferowanego Zamawiającemu) oraz obsługi gwarancyjnej o wartości zamówienia co najmniej 20 000 zł.</w:t>
      </w:r>
    </w:p>
    <w:p w:rsidR="00BA1C8F" w:rsidRPr="00864A0A" w:rsidRDefault="00BA1C8F" w:rsidP="00BA1C8F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864A0A">
        <w:rPr>
          <w:rFonts w:asciiTheme="majorHAnsi" w:hAnsiTheme="majorHAnsi" w:cstheme="majorHAnsi"/>
          <w:b/>
        </w:rPr>
        <w:lastRenderedPageBreak/>
        <w:t>KRYTERIA OCENY I WYBORU OFERT</w:t>
      </w:r>
    </w:p>
    <w:p w:rsidR="00BA1C8F" w:rsidRPr="00B1575F" w:rsidRDefault="00BA1C8F" w:rsidP="00864A0A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Wybór najkorzystniejszej oferty nastąpi w oparciu o następujące kryterium: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911"/>
        <w:gridCol w:w="4890"/>
        <w:gridCol w:w="2901"/>
      </w:tblGrid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Nazwa</w:t>
            </w:r>
          </w:p>
        </w:tc>
        <w:tc>
          <w:tcPr>
            <w:tcW w:w="290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Waga kryterium – ilość punktów</w:t>
            </w:r>
          </w:p>
        </w:tc>
      </w:tr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Cena netto</w:t>
            </w:r>
          </w:p>
        </w:tc>
        <w:tc>
          <w:tcPr>
            <w:tcW w:w="2901" w:type="dxa"/>
          </w:tcPr>
          <w:p w:rsidR="00BA1C8F" w:rsidRPr="00B1575F" w:rsidRDefault="00EB148D" w:rsidP="00BA1C8F">
            <w:pPr>
              <w:ind w:firstLine="70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85</w:t>
            </w:r>
            <w:r w:rsidR="00BA1C8F" w:rsidRPr="00B1575F">
              <w:rPr>
                <w:rFonts w:asciiTheme="majorHAnsi" w:hAnsiTheme="majorHAnsi" w:cstheme="majorHAnsi"/>
              </w:rPr>
              <w:t>%</w:t>
            </w:r>
          </w:p>
        </w:tc>
      </w:tr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Gwarancja</w:t>
            </w:r>
          </w:p>
        </w:tc>
        <w:tc>
          <w:tcPr>
            <w:tcW w:w="2901" w:type="dxa"/>
          </w:tcPr>
          <w:p w:rsidR="00BA1C8F" w:rsidRPr="00B1575F" w:rsidRDefault="00E7445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 xml:space="preserve">              </w:t>
            </w:r>
            <w:r w:rsidR="00BA1C8F" w:rsidRPr="00B1575F">
              <w:rPr>
                <w:rFonts w:asciiTheme="majorHAnsi" w:hAnsiTheme="majorHAnsi" w:cstheme="majorHAnsi"/>
              </w:rPr>
              <w:t>15%</w:t>
            </w:r>
          </w:p>
        </w:tc>
      </w:tr>
      <w:tr w:rsidR="0027213A" w:rsidRPr="00B1575F" w:rsidTr="007356C3">
        <w:tc>
          <w:tcPr>
            <w:tcW w:w="5801" w:type="dxa"/>
            <w:gridSpan w:val="2"/>
          </w:tcPr>
          <w:p w:rsidR="0027213A" w:rsidRPr="00B1575F" w:rsidRDefault="0027213A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RAZEM</w:t>
            </w:r>
          </w:p>
        </w:tc>
        <w:tc>
          <w:tcPr>
            <w:tcW w:w="2901" w:type="dxa"/>
          </w:tcPr>
          <w:p w:rsidR="0027213A" w:rsidRPr="00B1575F" w:rsidRDefault="00EB148D" w:rsidP="00BA1C8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 </w:t>
            </w:r>
            <w:r w:rsidR="0027213A" w:rsidRPr="00B1575F">
              <w:rPr>
                <w:rFonts w:asciiTheme="majorHAnsi" w:hAnsiTheme="majorHAnsi" w:cstheme="majorHAnsi"/>
              </w:rPr>
              <w:t>100%</w:t>
            </w:r>
          </w:p>
        </w:tc>
      </w:tr>
    </w:tbl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BA1C8F">
      <w:pPr>
        <w:pStyle w:val="Default"/>
        <w:spacing w:after="160"/>
        <w:ind w:firstLine="707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Sumaryczna ilość punktów uzyskanych przez oferenta zostanie ustalona wg wzoru: </w:t>
      </w:r>
    </w:p>
    <w:p w:rsidR="00001D19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S= C*0,</w:t>
      </w:r>
      <w:r w:rsidR="00001D19">
        <w:rPr>
          <w:rFonts w:asciiTheme="majorHAnsi" w:hAnsiTheme="majorHAnsi" w:cstheme="majorHAnsi"/>
          <w:sz w:val="22"/>
          <w:szCs w:val="22"/>
        </w:rPr>
        <w:t>85</w:t>
      </w:r>
      <w:r w:rsidRPr="00B1575F">
        <w:rPr>
          <w:rFonts w:asciiTheme="majorHAnsi" w:hAnsiTheme="majorHAnsi" w:cstheme="majorHAnsi"/>
          <w:sz w:val="22"/>
          <w:szCs w:val="22"/>
        </w:rPr>
        <w:t xml:space="preserve"> + G*0,15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gdzie: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 – suma uzyskanych punktów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C – punkty z kryterium cena netto </w:t>
      </w:r>
    </w:p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G – punkty z kryterium gwarancja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Sposób wyliczania punktów z poszczególnych kryteriów: </w:t>
      </w:r>
    </w:p>
    <w:p w:rsidR="00BA1C8F" w:rsidRPr="00EB148D" w:rsidRDefault="00BA1C8F" w:rsidP="00BA1C8F">
      <w:pPr>
        <w:ind w:left="360"/>
        <w:rPr>
          <w:rFonts w:asciiTheme="majorHAnsi" w:hAnsiTheme="majorHAnsi" w:cstheme="majorHAnsi"/>
        </w:rPr>
      </w:pPr>
      <w:r w:rsidRPr="00EB148D">
        <w:rPr>
          <w:rFonts w:asciiTheme="majorHAnsi" w:hAnsiTheme="majorHAnsi" w:cstheme="majorHAnsi"/>
        </w:rPr>
        <w:t>C = (Cmin/Cof) x 100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gdzie: 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C – ilość przyznanych punktów za kryterium cena danej oferty 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Cmin – najniższa cena wśród składanych ofert </w:t>
      </w:r>
    </w:p>
    <w:p w:rsidR="00BA1C8F" w:rsidRPr="00EB148D" w:rsidRDefault="00BA1C8F" w:rsidP="00BA1C8F">
      <w:pPr>
        <w:ind w:left="360"/>
        <w:rPr>
          <w:rFonts w:asciiTheme="majorHAnsi" w:hAnsiTheme="majorHAnsi" w:cstheme="majorHAnsi"/>
        </w:rPr>
      </w:pPr>
      <w:r w:rsidRPr="00EB148D">
        <w:rPr>
          <w:rFonts w:asciiTheme="majorHAnsi" w:hAnsiTheme="majorHAnsi" w:cstheme="majorHAnsi"/>
        </w:rPr>
        <w:t>Cof – cena danej oferty</w:t>
      </w:r>
    </w:p>
    <w:p w:rsidR="00001D19" w:rsidRPr="008668F3" w:rsidRDefault="00001D19" w:rsidP="00001D19">
      <w:pPr>
        <w:rPr>
          <w:rFonts w:asciiTheme="majorHAnsi" w:hAnsiTheme="majorHAnsi" w:cstheme="majorHAnsi"/>
        </w:rPr>
      </w:pPr>
      <w:r w:rsidRPr="008668F3">
        <w:rPr>
          <w:rFonts w:asciiTheme="majorHAnsi" w:hAnsiTheme="majorHAnsi" w:cstheme="majorHAnsi"/>
        </w:rPr>
        <w:t>Zamawiający będzie przyznawał punkty na podstawie ilości miesięcy gwarancji urządzenia drukującego objętej opisem przedmiotu zamówienia zaoferowanych przez wykonawcę według następującego schematu:</w:t>
      </w:r>
    </w:p>
    <w:p w:rsidR="00BA1C8F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G = 0 pkt </w:t>
      </w:r>
      <w:r w:rsidR="008668F3">
        <w:rPr>
          <w:rFonts w:asciiTheme="majorHAnsi" w:hAnsiTheme="majorHAnsi" w:cstheme="majorHAnsi"/>
          <w:sz w:val="22"/>
          <w:szCs w:val="22"/>
        </w:rPr>
        <w:t xml:space="preserve">– dla </w:t>
      </w:r>
      <w:r>
        <w:rPr>
          <w:rFonts w:asciiTheme="majorHAnsi" w:hAnsiTheme="majorHAnsi" w:cstheme="majorHAnsi"/>
          <w:sz w:val="22"/>
          <w:szCs w:val="22"/>
        </w:rPr>
        <w:t xml:space="preserve"> 24 </w:t>
      </w:r>
      <w:r w:rsidR="008668F3">
        <w:rPr>
          <w:rFonts w:asciiTheme="majorHAnsi" w:hAnsiTheme="majorHAnsi" w:cstheme="majorHAnsi"/>
          <w:sz w:val="22"/>
          <w:szCs w:val="22"/>
        </w:rPr>
        <w:t>miesięcy</w:t>
      </w:r>
      <w:r>
        <w:rPr>
          <w:rFonts w:asciiTheme="majorHAnsi" w:hAnsiTheme="majorHAnsi" w:cstheme="majorHAnsi"/>
          <w:sz w:val="22"/>
          <w:szCs w:val="22"/>
        </w:rPr>
        <w:t xml:space="preserve"> gwarancji (warunek dopuszczający)</w:t>
      </w:r>
      <w:r w:rsidR="008668F3">
        <w:rPr>
          <w:rFonts w:asciiTheme="majorHAnsi" w:hAnsiTheme="majorHAnsi" w:cstheme="majorHAnsi"/>
          <w:sz w:val="22"/>
          <w:szCs w:val="22"/>
        </w:rPr>
        <w:t xml:space="preserve"> do 29 miesięcy gwarancji</w:t>
      </w:r>
    </w:p>
    <w:p w:rsidR="00001D19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G = 25 pkt – od 30 miesięcy gwarancji do 35 miesięcy gwarancji</w:t>
      </w:r>
    </w:p>
    <w:p w:rsidR="00001D19" w:rsidRPr="00001D19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G = 50 pkt – od 36 miesięcy gwarancji</w:t>
      </w:r>
    </w:p>
    <w:p w:rsidR="00001D19" w:rsidRDefault="00001D19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356D4C">
      <w:pPr>
        <w:rPr>
          <w:rFonts w:asciiTheme="majorHAnsi" w:hAnsiTheme="majorHAnsi" w:cstheme="majorHAnsi"/>
        </w:rPr>
      </w:pPr>
      <w:r w:rsidRPr="00EB148D">
        <w:rPr>
          <w:rFonts w:asciiTheme="majorHAnsi" w:hAnsiTheme="majorHAnsi" w:cstheme="majorHAnsi"/>
        </w:rPr>
        <w:t>Zamawiający wybierze najkorzystniejszą ofertę, która uzyska najwyższą ilość punktów, w oparciu o ustalone wyżej kryteria i podpisze umowę z wybranym wykonawcą.</w:t>
      </w:r>
    </w:p>
    <w:p w:rsidR="00BA1C8F" w:rsidRPr="00B1575F" w:rsidRDefault="00BA1C8F" w:rsidP="00BA1C8F">
      <w:pPr>
        <w:pStyle w:val="Default"/>
        <w:rPr>
          <w:rFonts w:asciiTheme="majorHAnsi" w:hAnsiTheme="majorHAnsi" w:cstheme="majorHAnsi"/>
        </w:rPr>
      </w:pPr>
    </w:p>
    <w:p w:rsidR="00BA1C8F" w:rsidRPr="00864A0A" w:rsidRDefault="00BA1C8F" w:rsidP="00BA1C8F">
      <w:pPr>
        <w:pStyle w:val="Default"/>
        <w:spacing w:after="160"/>
        <w:ind w:left="720" w:hanging="360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VII. MIEJSCE, TERMIN I SPOSÓB SKŁADANIA OFERT </w:t>
      </w:r>
    </w:p>
    <w:p w:rsidR="00BA1C8F" w:rsidRPr="00B1575F" w:rsidRDefault="00BA1C8F" w:rsidP="00356D4C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Oferty wypełnione na formularzu ofertowym stanowiącym Załącznik nr 1 należy składać</w:t>
      </w:r>
      <w:r w:rsidR="00C621A2" w:rsidRPr="00B1575F">
        <w:rPr>
          <w:rFonts w:asciiTheme="majorHAnsi" w:hAnsiTheme="majorHAnsi" w:cstheme="majorHAnsi"/>
          <w:sz w:val="22"/>
          <w:szCs w:val="22"/>
        </w:rPr>
        <w:t xml:space="preserve"> w terminie </w:t>
      </w:r>
      <w:r w:rsidR="00AC5345">
        <w:rPr>
          <w:rFonts w:asciiTheme="majorHAnsi" w:hAnsiTheme="majorHAnsi" w:cstheme="majorHAnsi"/>
          <w:sz w:val="22"/>
          <w:szCs w:val="22"/>
        </w:rPr>
        <w:t>10</w:t>
      </w:r>
      <w:r w:rsidRPr="00B1575F">
        <w:rPr>
          <w:rFonts w:asciiTheme="majorHAnsi" w:hAnsiTheme="majorHAnsi" w:cstheme="majorHAnsi"/>
          <w:sz w:val="22"/>
          <w:szCs w:val="22"/>
        </w:rPr>
        <w:t>.0</w:t>
      </w:r>
      <w:r w:rsidR="00AC5345">
        <w:rPr>
          <w:rFonts w:asciiTheme="majorHAnsi" w:hAnsiTheme="majorHAnsi" w:cstheme="majorHAnsi"/>
          <w:sz w:val="22"/>
          <w:szCs w:val="22"/>
        </w:rPr>
        <w:t>7</w:t>
      </w:r>
      <w:r w:rsidRPr="00B1575F">
        <w:rPr>
          <w:rFonts w:asciiTheme="majorHAnsi" w:hAnsiTheme="majorHAnsi" w:cstheme="majorHAnsi"/>
          <w:sz w:val="22"/>
          <w:szCs w:val="22"/>
        </w:rPr>
        <w:t>.20</w:t>
      </w:r>
      <w:r w:rsidR="00AE5959">
        <w:rPr>
          <w:rFonts w:asciiTheme="majorHAnsi" w:hAnsiTheme="majorHAnsi" w:cstheme="majorHAnsi"/>
          <w:sz w:val="22"/>
          <w:szCs w:val="22"/>
        </w:rPr>
        <w:t>20</w:t>
      </w:r>
      <w:bookmarkStart w:id="0" w:name="_GoBack"/>
      <w:bookmarkEnd w:id="0"/>
      <w:r w:rsidRPr="00B1575F">
        <w:rPr>
          <w:rFonts w:asciiTheme="majorHAnsi" w:hAnsiTheme="majorHAnsi" w:cstheme="majorHAnsi"/>
          <w:sz w:val="22"/>
          <w:szCs w:val="22"/>
        </w:rPr>
        <w:t xml:space="preserve"> r. do godz. 10:00 (liczy się data wpływu): </w:t>
      </w:r>
    </w:p>
    <w:p w:rsidR="00BA1C8F" w:rsidRPr="00B1575F" w:rsidRDefault="00BA1C8F" w:rsidP="004235B6">
      <w:pPr>
        <w:pStyle w:val="Default"/>
        <w:numPr>
          <w:ilvl w:val="0"/>
          <w:numId w:val="6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 osobiście: ul. </w:t>
      </w:r>
      <w:r w:rsidR="00C621A2" w:rsidRPr="00B1575F">
        <w:rPr>
          <w:rFonts w:asciiTheme="majorHAnsi" w:hAnsiTheme="majorHAnsi" w:cstheme="majorHAnsi"/>
          <w:sz w:val="22"/>
          <w:szCs w:val="22"/>
        </w:rPr>
        <w:t>Grunwaldzka 59, Wrocław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BA1C8F" w:rsidRPr="00B1575F" w:rsidRDefault="00BA1C8F" w:rsidP="004235B6">
      <w:pPr>
        <w:pStyle w:val="Default"/>
        <w:numPr>
          <w:ilvl w:val="0"/>
          <w:numId w:val="6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lastRenderedPageBreak/>
        <w:t xml:space="preserve">pocztą: ul. </w:t>
      </w:r>
      <w:r w:rsidR="00C621A2" w:rsidRPr="00B1575F">
        <w:rPr>
          <w:rFonts w:asciiTheme="majorHAnsi" w:hAnsiTheme="majorHAnsi" w:cstheme="majorHAnsi"/>
          <w:sz w:val="22"/>
          <w:szCs w:val="22"/>
        </w:rPr>
        <w:t xml:space="preserve">Grunwaldzka59 </w:t>
      </w:r>
      <w:r w:rsidRPr="00B1575F">
        <w:rPr>
          <w:rFonts w:asciiTheme="majorHAnsi" w:hAnsiTheme="majorHAnsi" w:cstheme="majorHAnsi"/>
          <w:sz w:val="22"/>
          <w:szCs w:val="22"/>
        </w:rPr>
        <w:t xml:space="preserve"> e-mailem na adres: </w:t>
      </w:r>
      <w:r w:rsidR="00970F9B">
        <w:rPr>
          <w:rFonts w:asciiTheme="majorHAnsi" w:hAnsiTheme="majorHAnsi" w:cstheme="majorHAnsi"/>
          <w:sz w:val="22"/>
          <w:szCs w:val="22"/>
        </w:rPr>
        <w:t>monika.zuranska-skal</w:t>
      </w:r>
      <w:r w:rsidR="00C621A2" w:rsidRPr="00B1575F">
        <w:rPr>
          <w:rFonts w:asciiTheme="majorHAnsi" w:hAnsiTheme="majorHAnsi" w:cstheme="majorHAnsi"/>
          <w:sz w:val="22"/>
          <w:szCs w:val="22"/>
        </w:rPr>
        <w:t>ny@pwr.edu.pl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BA1C8F" w:rsidRPr="00B1575F" w:rsidRDefault="00BA1C8F" w:rsidP="00BA1C8F">
      <w:pPr>
        <w:pStyle w:val="Default"/>
        <w:rPr>
          <w:rFonts w:asciiTheme="majorHAnsi" w:hAnsiTheme="majorHAnsi" w:cstheme="majorHAnsi"/>
          <w:sz w:val="22"/>
          <w:szCs w:val="22"/>
        </w:rPr>
      </w:pPr>
    </w:p>
    <w:p w:rsidR="00BA1C8F" w:rsidRPr="00B1575F" w:rsidRDefault="00BA1C8F" w:rsidP="0027213A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 termin złożenia oferty rozumie się termin wpływu oferty do Zamawiającego na adres e-mail lub na adres firmy wskazany powyżej. </w:t>
      </w:r>
    </w:p>
    <w:p w:rsidR="00BA1C8F" w:rsidRDefault="00BA1C8F" w:rsidP="0027213A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Oferty złożone po tym terminie nie będą rozpatrywane. </w:t>
      </w:r>
    </w:p>
    <w:p w:rsidR="00AC5345" w:rsidRPr="00B1575F" w:rsidRDefault="00AC5345" w:rsidP="0027213A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Oferta powinna zwierać:</w:t>
      </w:r>
    </w:p>
    <w:p w:rsidR="00AC5345" w:rsidRDefault="00AC5345" w:rsidP="00C621A2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>
        <w:t>1. Formularz ofertowy (według wzoru stanowiącego załącznik nr 1).</w:t>
      </w:r>
      <w:r>
        <w:br/>
        <w:t>2. Opis techniczny zaoferowanych urządzeń wraz z danymi technicznymi.</w:t>
      </w:r>
      <w:r>
        <w:br/>
        <w:t>3. Wykaz wykonanych zamówień (dostawy aparatury 3D , modelu oferowanego Zamawiającemu) na kwotę co najmniej 20 000 zł,</w:t>
      </w:r>
      <w:r>
        <w:br/>
        <w:t>5. Dowody potwierdzające, czy dostawy oraz udzielone gwarancje zostały wykonane należycie.</w:t>
      </w:r>
    </w:p>
    <w:p w:rsidR="00AC5345" w:rsidRDefault="00AC5345" w:rsidP="00C621A2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</w:p>
    <w:p w:rsidR="00BA1C8F" w:rsidRPr="00B1575F" w:rsidRDefault="00BA1C8F" w:rsidP="00C621A2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Załączniki dodatkowe, niewymagane przez Zamawiającego niniejszym zapytaniem, nie będą stanowić powodu do odrzucenia oferty, przy czym nie będą one brane pod uwagę. </w:t>
      </w:r>
    </w:p>
    <w:p w:rsidR="00BA1C8F" w:rsidRPr="00B1575F" w:rsidRDefault="00BA1C8F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Oferty należy sporządzić w języku polskim. Dokumenty sporządzone w języku obcym powinny być składane wraz z tłumaczeniem na język polski. </w:t>
      </w:r>
    </w:p>
    <w:p w:rsidR="00BA1C8F" w:rsidRPr="00B1575F" w:rsidRDefault="00BA1C8F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Oferta i załączniki do oferty muszą być podpisane przez upoważnionego(ych) przedstawiciela(i) Wykonawcy zgodnie z formą reprezentacji Wykonawcy określoną w dokumencie rejestrowym (ewidencyjnym) Wykonawcy. W przypadku, gdy ofertę w imieniu Wykonawcy podpisuje pełnomocnik (osoba nie umocowana do tych czynności w dokumentach rejestracyjnych Wykonawcy) należy do oferty dołączyć stosowne pełnomocnictwo. Pełnomocnictwo powinno być przedstawione w formie oryginału lub poświadczonej za zgodność z oryginałem kopii przez notariusza lub osoby, których uprawnienie do reprezentacji wynika z dokumentu rejestracyjnego (ewidencyjnego), zgodnie ze sposobem reprezentacji określonym w tych dokumentach.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Cena oferty Wykonawcy musi uwzględniać wszystkie wymagania związane z zamówieniem oraz obejmować wszystkie koszty, jakie poniesie Wykonawca z tytułu należytej oraz zgodnej z obowiązującymi przepisami realizacji przedmiotu zamówienia i nie może ulec zmianie przez cały okres obowiązywania umowy.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 formularzu ofertowym wszystkie kwoty należy podać w PLN oraz zaokrąglać do 2 miejsc po przecinku. Stawki podatku VAT należy obliczyć zgodnie z obowiązującymi przepisami. Wykonawca powinien sporządzić ofertę podając cenę netto, należny podatek VAT i cenę brutto.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Zamawiający dopuszcza składanie ofert sporządzonych wyłącznie w języku polskim.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Zamawiający nie dopuszcza składania ofert częściowych.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Zamawiający nie dopuszcza składania ofert wariantowych.</w:t>
      </w:r>
    </w:p>
    <w:p w:rsidR="00C621A2" w:rsidRPr="00864A0A" w:rsidRDefault="00C621A2" w:rsidP="00C621A2">
      <w:pPr>
        <w:pStyle w:val="Default"/>
        <w:rPr>
          <w:rFonts w:asciiTheme="majorHAnsi" w:hAnsiTheme="majorHAnsi" w:cstheme="majorHAnsi"/>
          <w:b/>
        </w:rPr>
      </w:pPr>
    </w:p>
    <w:p w:rsidR="00C621A2" w:rsidRPr="00864A0A" w:rsidRDefault="00C621A2" w:rsidP="00C621A2">
      <w:pPr>
        <w:pStyle w:val="Default"/>
        <w:spacing w:after="160"/>
        <w:ind w:left="720" w:hanging="360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VIII. WARUNKI ZMIANY UMOWY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lastRenderedPageBreak/>
        <w:t>Zamawiający określa następujące okoliczności, które mogą powodować konieczność wprowadzenia zmian w treści zawartej umowy w stosunku do treści złożonej oferty: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Zmiany umowy możliwe są m.in.  w następujących okolicznościach i w niżej wskazanym zakresie: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a)zmiana terminu wykonania przedmiotu Umowy może nastąpić z powodu: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opóźnień,  które  powstały  z  przyczyn  leżących  po  stronie  Zamawiającego,  mających  bezpośredni</w:t>
      </w:r>
      <w:r w:rsidR="00B157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wpływ na terminowość wykonania dostawy. W takim przypadku zmiana te</w:t>
      </w:r>
      <w:r w:rsidR="00B1575F" w:rsidRPr="00B1575F">
        <w:rPr>
          <w:rFonts w:asciiTheme="majorHAnsi" w:hAnsiTheme="majorHAnsi" w:cstheme="majorHAnsi"/>
        </w:rPr>
        <w:t xml:space="preserve">rminu wykonania Umowy  </w:t>
      </w:r>
      <w:r w:rsidRPr="00B1575F">
        <w:rPr>
          <w:rFonts w:asciiTheme="majorHAnsi" w:hAnsiTheme="majorHAnsi" w:cstheme="majorHAnsi"/>
        </w:rPr>
        <w:t>następuje o okres trwania powyższych opóźnień;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 xml:space="preserve">przestojów i opóźnień powstałych z przyczyn obiektywnych nie leżących po stronie Wykonawcy; 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III.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działania  Siły  Wyższej  ,  mającej  bezpośredni  wpływ  na  terminowość wykonania dostawy. W takim przypadku przedłużenie terminu wykonania Umow</w:t>
      </w:r>
      <w:r w:rsidR="00B1575F" w:rsidRPr="00B1575F">
        <w:rPr>
          <w:rFonts w:asciiTheme="majorHAnsi" w:hAnsiTheme="majorHAnsi" w:cstheme="majorHAnsi"/>
        </w:rPr>
        <w:t xml:space="preserve">y następuje o czas </w:t>
      </w:r>
      <w:r w:rsidRPr="00B1575F">
        <w:rPr>
          <w:rFonts w:asciiTheme="majorHAnsi" w:hAnsiTheme="majorHAnsi" w:cstheme="majorHAnsi"/>
        </w:rPr>
        <w:t xml:space="preserve">odpowiadający okresowi wystąpienia Siły Wyższej;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b)zmiana  nazwy,  siedziby  stron  umowy, osób  reprezentujących Wykonawcę</w:t>
      </w:r>
      <w:r w:rsidR="00E7445F" w:rsidRPr="00B1575F">
        <w:rPr>
          <w:rFonts w:asciiTheme="majorHAnsi" w:hAnsiTheme="majorHAnsi" w:cstheme="majorHAnsi"/>
        </w:rPr>
        <w:t xml:space="preserve"> </w:t>
      </w:r>
      <w:r w:rsidR="00B1575F" w:rsidRPr="00B1575F">
        <w:rPr>
          <w:rFonts w:asciiTheme="majorHAnsi" w:hAnsiTheme="majorHAnsi" w:cstheme="majorHAnsi"/>
        </w:rPr>
        <w:t xml:space="preserve">i  Zamawiającego </w:t>
      </w:r>
      <w:r w:rsidRPr="00B1575F">
        <w:rPr>
          <w:rFonts w:asciiTheme="majorHAnsi" w:hAnsiTheme="majorHAnsi" w:cstheme="majorHAnsi"/>
        </w:rPr>
        <w:t>numerów rachunków bankowych oraz innych danych identyfikacyjnych;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c) zmiana  Umowy  może  dotyczyć  zmiany  stawki  podatku  VAT,  w  razie  dokonania  tak</w:t>
      </w:r>
      <w:r w:rsidR="00B1575F" w:rsidRPr="00B1575F">
        <w:rPr>
          <w:rFonts w:asciiTheme="majorHAnsi" w:hAnsiTheme="majorHAnsi" w:cstheme="majorHAnsi"/>
        </w:rPr>
        <w:t xml:space="preserve">iej  zmiany </w:t>
      </w:r>
      <w:r w:rsidRPr="00B1575F">
        <w:rPr>
          <w:rFonts w:asciiTheme="majorHAnsi" w:hAnsiTheme="majorHAnsi" w:cstheme="majorHAnsi"/>
        </w:rPr>
        <w:t xml:space="preserve">w obowiązujących </w:t>
      </w:r>
      <w:r w:rsidR="00B1575F" w:rsidRPr="00B1575F">
        <w:rPr>
          <w:rFonts w:asciiTheme="majorHAnsi" w:hAnsiTheme="majorHAnsi" w:cstheme="majorHAnsi"/>
        </w:rPr>
        <w:t>przepisach podatkowych.</w:t>
      </w:r>
    </w:p>
    <w:p w:rsidR="00B1575F" w:rsidRPr="00B1575F" w:rsidRDefault="00B1575F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Projekt umowy do zamówienia stanowi załącznik nr 3. </w:t>
      </w:r>
    </w:p>
    <w:p w:rsidR="00C621A2" w:rsidRPr="00864A0A" w:rsidRDefault="00C621A2" w:rsidP="00C621A2">
      <w:pPr>
        <w:pStyle w:val="Default"/>
        <w:spacing w:after="160"/>
        <w:ind w:left="720" w:hanging="36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IX. INFORMACJE DODATKOWE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Zamawiający zastrzega prawo do unieważnienia postępowania bez podania przyczyny w trakcie jego trwania w przypadku zaistnienia niemożliwej wcześniej do przewidzenia okoliczności prawnej, ekonomicznej, technicznej lub wystąpienia siły wyższej, za którą żadna ze stron nie ponosi odpowiedzialności, w szczególności, gdy: </w:t>
      </w:r>
    </w:p>
    <w:p w:rsidR="00C621A2" w:rsidRPr="00B1575F" w:rsidRDefault="00C621A2" w:rsidP="00356D4C">
      <w:pPr>
        <w:pStyle w:val="Default"/>
        <w:numPr>
          <w:ilvl w:val="0"/>
          <w:numId w:val="9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postępowanie obarczone jest niemożliwą do usunięcia wadą, </w:t>
      </w:r>
    </w:p>
    <w:p w:rsidR="00C621A2" w:rsidRPr="00B1575F" w:rsidRDefault="00C621A2" w:rsidP="00356D4C">
      <w:pPr>
        <w:pStyle w:val="Default"/>
        <w:numPr>
          <w:ilvl w:val="0"/>
          <w:numId w:val="9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wystąpiła istotna zmiana okoliczności powodująca, że przeprowadzenie postępowania lub wykonanie zamówienia nie leży w interesie Zamawiającego.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Oferentom biorącym udział w postepowaniu nie przysługują z tego tytułu prawa do jakichkolwiek roszczeń w stosunku do Zamawiającego.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Wyniki rozstrzygnięcia wyboru oferty zostaną opublikowane w Bazie Konkurencyjności maksymalnie w terminie do 10 dni od daty zakończenia terminu składania ofert.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Zamawiający nie wymaga od Wykonawcy, którego oferta zostanie wybrana jako najkorzystniejsza, wniesienia zabezpieczenia należytego wykonania umowy.</w:t>
      </w:r>
    </w:p>
    <w:p w:rsidR="00C621A2" w:rsidRPr="00B1575F" w:rsidRDefault="00C621A2" w:rsidP="00C621A2">
      <w:pPr>
        <w:pStyle w:val="Default"/>
        <w:rPr>
          <w:rFonts w:asciiTheme="majorHAnsi" w:hAnsiTheme="majorHAnsi" w:cstheme="majorHAnsi"/>
        </w:rPr>
      </w:pPr>
    </w:p>
    <w:p w:rsidR="00C621A2" w:rsidRPr="00B1575F" w:rsidRDefault="00C621A2" w:rsidP="00C621A2">
      <w:pPr>
        <w:pStyle w:val="Default"/>
        <w:spacing w:after="160"/>
        <w:ind w:left="720" w:hanging="360"/>
        <w:rPr>
          <w:rFonts w:asciiTheme="majorHAnsi" w:hAnsiTheme="majorHAnsi" w:cstheme="majorHAnsi"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>X</w:t>
      </w:r>
      <w:r w:rsidRPr="00B1575F">
        <w:rPr>
          <w:rFonts w:asciiTheme="majorHAnsi" w:hAnsiTheme="majorHAnsi" w:cstheme="majorHAnsi"/>
          <w:sz w:val="22"/>
          <w:szCs w:val="22"/>
        </w:rPr>
        <w:t xml:space="preserve">. </w:t>
      </w:r>
      <w:r w:rsidRPr="00864A0A">
        <w:rPr>
          <w:rFonts w:asciiTheme="majorHAnsi" w:hAnsiTheme="majorHAnsi" w:cstheme="majorHAnsi"/>
          <w:b/>
          <w:sz w:val="22"/>
          <w:szCs w:val="22"/>
        </w:rPr>
        <w:t>SPOSÓB UDZIELANIA INFORMACJI I WYJAŚNIEŃ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621A2" w:rsidRPr="00B1575F" w:rsidRDefault="00C621A2" w:rsidP="00C621A2">
      <w:pPr>
        <w:pStyle w:val="Default"/>
        <w:spacing w:after="160"/>
        <w:ind w:left="72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Szczegółowych informacji na temat przedmiotu zamówienia udziela: </w:t>
      </w:r>
    </w:p>
    <w:p w:rsidR="00C621A2" w:rsidRPr="00B1575F" w:rsidRDefault="00C621A2" w:rsidP="00C621A2">
      <w:pPr>
        <w:pStyle w:val="Default"/>
        <w:spacing w:after="160"/>
        <w:ind w:left="72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Pan</w:t>
      </w:r>
      <w:r w:rsidR="00D713BC" w:rsidRPr="00B1575F">
        <w:rPr>
          <w:rFonts w:asciiTheme="majorHAnsi" w:hAnsiTheme="majorHAnsi" w:cstheme="majorHAnsi"/>
          <w:sz w:val="22"/>
          <w:szCs w:val="22"/>
        </w:rPr>
        <w:t>i Monika Żurańska-Skalny</w:t>
      </w:r>
      <w:r w:rsidRPr="00B1575F">
        <w:rPr>
          <w:rFonts w:asciiTheme="majorHAnsi" w:hAnsiTheme="majorHAnsi" w:cstheme="majorHAnsi"/>
          <w:sz w:val="22"/>
          <w:szCs w:val="22"/>
        </w:rPr>
        <w:t xml:space="preserve">: </w:t>
      </w:r>
    </w:p>
    <w:p w:rsidR="004235B6" w:rsidRDefault="00C621A2" w:rsidP="004235B6">
      <w:pPr>
        <w:pStyle w:val="Default"/>
        <w:numPr>
          <w:ilvl w:val="0"/>
          <w:numId w:val="8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 tel. </w:t>
      </w:r>
      <w:r w:rsidR="00D713BC" w:rsidRPr="00B1575F">
        <w:rPr>
          <w:rFonts w:asciiTheme="majorHAnsi" w:hAnsiTheme="majorHAnsi" w:cstheme="majorHAnsi"/>
          <w:sz w:val="22"/>
          <w:szCs w:val="22"/>
        </w:rPr>
        <w:t>504 258</w:t>
      </w:r>
      <w:r w:rsidR="004235B6">
        <w:rPr>
          <w:rFonts w:asciiTheme="majorHAnsi" w:hAnsiTheme="majorHAnsi" w:cstheme="majorHAnsi"/>
          <w:sz w:val="22"/>
          <w:szCs w:val="22"/>
        </w:rPr>
        <w:t> </w:t>
      </w:r>
      <w:r w:rsidR="00D713BC" w:rsidRPr="00B1575F">
        <w:rPr>
          <w:rFonts w:asciiTheme="majorHAnsi" w:hAnsiTheme="majorHAnsi" w:cstheme="majorHAnsi"/>
          <w:sz w:val="22"/>
          <w:szCs w:val="22"/>
        </w:rPr>
        <w:t>973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621A2" w:rsidRPr="004235B6" w:rsidRDefault="00C621A2" w:rsidP="004235B6">
      <w:pPr>
        <w:pStyle w:val="Default"/>
        <w:numPr>
          <w:ilvl w:val="0"/>
          <w:numId w:val="8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4235B6">
        <w:rPr>
          <w:rFonts w:asciiTheme="majorHAnsi" w:hAnsiTheme="majorHAnsi" w:cstheme="majorHAnsi"/>
          <w:sz w:val="22"/>
          <w:szCs w:val="22"/>
        </w:rPr>
        <w:lastRenderedPageBreak/>
        <w:t xml:space="preserve"> e-mail: </w:t>
      </w:r>
      <w:r w:rsidR="00D713BC" w:rsidRPr="004235B6">
        <w:rPr>
          <w:rFonts w:asciiTheme="majorHAnsi" w:hAnsiTheme="majorHAnsi" w:cstheme="majorHAnsi"/>
          <w:sz w:val="22"/>
          <w:szCs w:val="22"/>
        </w:rPr>
        <w:t>monika.zuranska-skalny@pwr.edu.pl</w:t>
      </w:r>
      <w:r w:rsidRPr="004235B6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621A2" w:rsidRPr="00B1575F" w:rsidRDefault="00C621A2" w:rsidP="00C621A2">
      <w:pPr>
        <w:pStyle w:val="Default"/>
        <w:rPr>
          <w:rFonts w:asciiTheme="majorHAnsi" w:hAnsiTheme="majorHAnsi" w:cstheme="majorHAnsi"/>
        </w:rPr>
      </w:pPr>
    </w:p>
    <w:p w:rsidR="00C621A2" w:rsidRPr="00864A0A" w:rsidRDefault="00C621A2" w:rsidP="00C621A2">
      <w:pPr>
        <w:pStyle w:val="Default"/>
        <w:spacing w:after="160"/>
        <w:ind w:left="720" w:hanging="36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XI. ZAŁĄCZNIKI: </w:t>
      </w:r>
    </w:p>
    <w:p w:rsidR="00C621A2" w:rsidRPr="00B1575F" w:rsidRDefault="00C621A2" w:rsidP="0027213A">
      <w:pPr>
        <w:pStyle w:val="Default"/>
        <w:numPr>
          <w:ilvl w:val="0"/>
          <w:numId w:val="5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 nr 1 – Formularz oferty, </w:t>
      </w:r>
    </w:p>
    <w:p w:rsidR="0027213A" w:rsidRPr="00B1575F" w:rsidRDefault="0027213A" w:rsidP="0027213A">
      <w:pPr>
        <w:pStyle w:val="Default"/>
        <w:numPr>
          <w:ilvl w:val="0"/>
          <w:numId w:val="5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 nr </w:t>
      </w:r>
      <w:r w:rsidR="00AC5345">
        <w:rPr>
          <w:rFonts w:asciiTheme="majorHAnsi" w:hAnsiTheme="majorHAnsi" w:cstheme="majorHAnsi"/>
          <w:sz w:val="22"/>
          <w:szCs w:val="22"/>
        </w:rPr>
        <w:t>2</w:t>
      </w:r>
      <w:r w:rsidRPr="00B1575F">
        <w:rPr>
          <w:rFonts w:asciiTheme="majorHAnsi" w:hAnsiTheme="majorHAnsi" w:cstheme="majorHAnsi"/>
          <w:sz w:val="22"/>
          <w:szCs w:val="22"/>
        </w:rPr>
        <w:t xml:space="preserve"> – </w:t>
      </w:r>
      <w:r w:rsidR="00B1575F" w:rsidRPr="00B1575F">
        <w:rPr>
          <w:rFonts w:asciiTheme="majorHAnsi" w:hAnsiTheme="majorHAnsi" w:cstheme="majorHAnsi"/>
          <w:sz w:val="22"/>
          <w:szCs w:val="22"/>
        </w:rPr>
        <w:t>Projekt</w:t>
      </w:r>
      <w:r w:rsidRPr="00B1575F">
        <w:rPr>
          <w:rFonts w:asciiTheme="majorHAnsi" w:hAnsiTheme="majorHAnsi" w:cstheme="majorHAnsi"/>
          <w:sz w:val="22"/>
          <w:szCs w:val="22"/>
        </w:rPr>
        <w:t xml:space="preserve"> umowy</w:t>
      </w:r>
    </w:p>
    <w:p w:rsidR="0027213A" w:rsidRPr="00B1575F" w:rsidRDefault="0027213A" w:rsidP="00C621A2">
      <w:pPr>
        <w:pStyle w:val="Default"/>
        <w:spacing w:after="160"/>
        <w:ind w:left="1440" w:hanging="360"/>
        <w:jc w:val="both"/>
        <w:rPr>
          <w:rFonts w:asciiTheme="majorHAnsi" w:hAnsiTheme="majorHAnsi" w:cstheme="majorHAnsi"/>
          <w:sz w:val="22"/>
          <w:szCs w:val="22"/>
        </w:rPr>
      </w:pPr>
    </w:p>
    <w:p w:rsidR="00C621A2" w:rsidRPr="00B1575F" w:rsidRDefault="00C621A2" w:rsidP="00C621A2">
      <w:pPr>
        <w:rPr>
          <w:rFonts w:asciiTheme="majorHAnsi" w:hAnsiTheme="majorHAnsi" w:cstheme="majorHAnsi"/>
        </w:rPr>
      </w:pPr>
    </w:p>
    <w:sectPr w:rsidR="00C621A2" w:rsidRPr="00B1575F" w:rsidSect="007F2227">
      <w:headerReference w:type="default" r:id="rId7"/>
      <w:footerReference w:type="default" r:id="rId8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6BB1" w:rsidRDefault="00996BB1" w:rsidP="00E42D68">
      <w:pPr>
        <w:spacing w:after="0" w:line="240" w:lineRule="auto"/>
      </w:pPr>
      <w:r>
        <w:separator/>
      </w:r>
    </w:p>
  </w:endnote>
  <w:endnote w:type="continuationSeparator" w:id="0">
    <w:p w:rsidR="00996BB1" w:rsidRDefault="00996BB1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7F2227" w:rsidP="007F2227">
    <w:pPr>
      <w:pStyle w:val="Stopka"/>
      <w:jc w:val="left"/>
    </w:pPr>
    <w:r w:rsidRPr="007F2227">
      <w:rPr>
        <w:noProof/>
        <w:lang w:eastAsia="pl-PL"/>
      </w:rPr>
      <w:drawing>
        <wp:inline distT="0" distB="0" distL="0" distR="0">
          <wp:extent cx="1783237" cy="447675"/>
          <wp:effectExtent l="0" t="0" r="7620" b="0"/>
          <wp:docPr id="13" name="Obraz 13" descr="C:\Users\Monika Skalny\AppData\Local\Temp\Temp1_logo-pwr-2016.zip\logo PWr kolor 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E42D68">
      <w:rPr>
        <w:noProof/>
        <w:lang w:eastAsia="pl-PL"/>
      </w:rPr>
      <w:drawing>
        <wp:inline distT="0" distB="0" distL="0" distR="0" wp14:anchorId="6577C358" wp14:editId="589E2B48">
          <wp:extent cx="1095317" cy="603885"/>
          <wp:effectExtent l="0" t="0" r="0" b="0"/>
          <wp:docPr id="14" name="Obraz 14" descr="http://www.tnm.org.pl/stowarzyszenie/wp-content/uploads/sites/2/2018/02/tn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799B" w:rsidRPr="005C6173" w:rsidRDefault="005C6173" w:rsidP="003F799B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</w:t>
    </w:r>
    <w:r w:rsidR="003F799B" w:rsidRPr="005C6173">
      <w:rPr>
        <w:sz w:val="18"/>
        <w:szCs w:val="18"/>
      </w:rPr>
      <w:t>rojekt współfinansowany przez Unię Europejską, Europejski Fundusz Społeczny, Program Operacyjny Wiedza Edukacja Rozwój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6BB1" w:rsidRDefault="00996BB1" w:rsidP="00E42D68">
      <w:pPr>
        <w:spacing w:after="0" w:line="240" w:lineRule="auto"/>
      </w:pPr>
      <w:r>
        <w:separator/>
      </w:r>
    </w:p>
  </w:footnote>
  <w:footnote w:type="continuationSeparator" w:id="0">
    <w:p w:rsidR="00996BB1" w:rsidRDefault="00996BB1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996BB1">
    <w:pPr>
      <w:pStyle w:val="Nagwek"/>
    </w:pPr>
    <w:r>
      <w:pict w14:anchorId="1649BA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pt;height:58.5pt">
          <v:imagedata r:id="rId1" o:title="FE_POWER_poziom_pl-1_rgb"/>
        </v:shape>
      </w:pict>
    </w:r>
  </w:p>
  <w:p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4225A"/>
    <w:multiLevelType w:val="hybridMultilevel"/>
    <w:tmpl w:val="AA4EECAE"/>
    <w:lvl w:ilvl="0" w:tplc="F440C3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40A3CFC"/>
    <w:multiLevelType w:val="hybridMultilevel"/>
    <w:tmpl w:val="84E0EBCC"/>
    <w:lvl w:ilvl="0" w:tplc="6E4263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51260"/>
    <w:multiLevelType w:val="hybridMultilevel"/>
    <w:tmpl w:val="347CC7D0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FF64725"/>
    <w:multiLevelType w:val="hybridMultilevel"/>
    <w:tmpl w:val="4E2C7776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0D632A6"/>
    <w:multiLevelType w:val="multilevel"/>
    <w:tmpl w:val="A572857A"/>
    <w:lvl w:ilvl="0">
      <w:start w:val="5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70"/>
      <w:numFmt w:val="decimal"/>
      <w:lvlText w:val="%1-%2"/>
      <w:lvlJc w:val="left"/>
      <w:pPr>
        <w:ind w:left="1005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74216E60"/>
    <w:multiLevelType w:val="hybridMultilevel"/>
    <w:tmpl w:val="3DE62AF6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5A16750"/>
    <w:multiLevelType w:val="hybridMultilevel"/>
    <w:tmpl w:val="8BCA4DBA"/>
    <w:lvl w:ilvl="0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7C575E21"/>
    <w:multiLevelType w:val="hybridMultilevel"/>
    <w:tmpl w:val="D9B820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6B58CA"/>
    <w:multiLevelType w:val="hybridMultilevel"/>
    <w:tmpl w:val="04209526"/>
    <w:lvl w:ilvl="0" w:tplc="A192ED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D68"/>
    <w:rsid w:val="00001D19"/>
    <w:rsid w:val="0006098F"/>
    <w:rsid w:val="000D39CF"/>
    <w:rsid w:val="00123939"/>
    <w:rsid w:val="002300E0"/>
    <w:rsid w:val="0027213A"/>
    <w:rsid w:val="00356D4C"/>
    <w:rsid w:val="003B395A"/>
    <w:rsid w:val="003B7785"/>
    <w:rsid w:val="003F799B"/>
    <w:rsid w:val="004235B6"/>
    <w:rsid w:val="005756EA"/>
    <w:rsid w:val="00591DC2"/>
    <w:rsid w:val="005B1BC3"/>
    <w:rsid w:val="005C6173"/>
    <w:rsid w:val="0063022E"/>
    <w:rsid w:val="007307FC"/>
    <w:rsid w:val="007E3936"/>
    <w:rsid w:val="007F2227"/>
    <w:rsid w:val="008165F0"/>
    <w:rsid w:val="00817672"/>
    <w:rsid w:val="00864A0A"/>
    <w:rsid w:val="008668F3"/>
    <w:rsid w:val="008D3287"/>
    <w:rsid w:val="00970F9B"/>
    <w:rsid w:val="00996BB1"/>
    <w:rsid w:val="009E7C5C"/>
    <w:rsid w:val="00AB6B82"/>
    <w:rsid w:val="00AC5345"/>
    <w:rsid w:val="00AE5959"/>
    <w:rsid w:val="00B1575F"/>
    <w:rsid w:val="00BA1C8F"/>
    <w:rsid w:val="00C621A2"/>
    <w:rsid w:val="00CD4D63"/>
    <w:rsid w:val="00CE36A4"/>
    <w:rsid w:val="00D32ADC"/>
    <w:rsid w:val="00D44D30"/>
    <w:rsid w:val="00D713BC"/>
    <w:rsid w:val="00DE4508"/>
    <w:rsid w:val="00E42D68"/>
    <w:rsid w:val="00E7445F"/>
    <w:rsid w:val="00EB148D"/>
    <w:rsid w:val="00EC4955"/>
    <w:rsid w:val="00ED4C34"/>
    <w:rsid w:val="00F00C59"/>
    <w:rsid w:val="00F22E70"/>
    <w:rsid w:val="00F41231"/>
    <w:rsid w:val="00F44990"/>
    <w:rsid w:val="00F91202"/>
    <w:rsid w:val="00FA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801B0A"/>
  <w15:chartTrackingRefBased/>
  <w15:docId w15:val="{D2CDFBB2-6537-4345-90D2-D47083329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A17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customStyle="1" w:styleId="Default">
    <w:name w:val="Default"/>
    <w:rsid w:val="00AB6B82"/>
    <w:pPr>
      <w:autoSpaceDE w:val="0"/>
      <w:autoSpaceDN w:val="0"/>
      <w:adjustRightInd w:val="0"/>
      <w:spacing w:after="0" w:line="240" w:lineRule="auto"/>
    </w:pPr>
    <w:rPr>
      <w:rFonts w:ascii="Calibri Light" w:hAnsi="Calibri Light" w:cs="Calibri Light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6B82"/>
    <w:pPr>
      <w:ind w:left="720"/>
      <w:contextualSpacing/>
    </w:pPr>
  </w:style>
  <w:style w:type="table" w:styleId="Tabela-Siatka">
    <w:name w:val="Table Grid"/>
    <w:basedOn w:val="Standardowy"/>
    <w:uiPriority w:val="39"/>
    <w:rsid w:val="00BA1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272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A17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6D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6D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72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1779</Words>
  <Characters>10677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12432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Żurańska-Skalny</dc:creator>
  <cp:keywords/>
  <dc:description/>
  <cp:lastModifiedBy>Małgorzata Rzewnicka</cp:lastModifiedBy>
  <cp:revision>3</cp:revision>
  <cp:lastPrinted>2020-06-07T13:01:00Z</cp:lastPrinted>
  <dcterms:created xsi:type="dcterms:W3CDTF">2020-07-02T11:46:00Z</dcterms:created>
  <dcterms:modified xsi:type="dcterms:W3CDTF">2020-07-02T12:01:00Z</dcterms:modified>
</cp:coreProperties>
</file>